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444"/>
      </w:tblGrid>
      <w:tr w:rsidR="0020520C" w:rsidRPr="00061132" w:rsidTr="00B95E6A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20520C" w:rsidRPr="00061132" w:rsidRDefault="002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32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2318709" cy="888520"/>
                  <wp:effectExtent l="19050" t="0" r="5391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bottom w:val="single" w:sz="4" w:space="0" w:color="000000" w:themeColor="text1"/>
            </w:tcBorders>
            <w:vAlign w:val="bottom"/>
          </w:tcPr>
          <w:p w:rsidR="0020520C" w:rsidRPr="00061132" w:rsidRDefault="0020520C" w:rsidP="00FF5B2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</w:t>
            </w:r>
            <w:r w:rsidR="00FF5B24"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imited    </w:t>
            </w:r>
            <w:r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1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</w:t>
            </w:r>
            <w:r w:rsidR="0062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>91612 2283287,</w:t>
            </w:r>
            <w:r w:rsidR="00621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132">
              <w:rPr>
                <w:rFonts w:ascii="Times New Roman" w:hAnsi="Times New Roman" w:cs="Times New Roman"/>
                <w:b/>
                <w:sz w:val="24"/>
                <w:szCs w:val="24"/>
              </w:rPr>
              <w:t>+ 91612 2283288</w:t>
            </w:r>
          </w:p>
        </w:tc>
      </w:tr>
      <w:tr w:rsidR="002C1592" w:rsidRPr="00061132" w:rsidTr="00B95E6A">
        <w:trPr>
          <w:trHeight w:val="300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2C1592" w:rsidRPr="00061132" w:rsidRDefault="002C159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</w:tcBorders>
            <w:vAlign w:val="bottom"/>
          </w:tcPr>
          <w:p w:rsidR="002C1592" w:rsidRPr="00061132" w:rsidRDefault="002C1592" w:rsidP="005423D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E22EA5" w:rsidRPr="00061132" w:rsidRDefault="00E22EA5" w:rsidP="00BE5C3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014" w:rsidRPr="00061132" w:rsidRDefault="00300798" w:rsidP="00BE5C36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132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</w:p>
    <w:p w:rsidR="00061132" w:rsidRPr="00061132" w:rsidRDefault="00CB4DF8" w:rsidP="00AC40B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32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</w:t>
      </w:r>
      <w:r w:rsidR="00073D95" w:rsidRPr="00061132">
        <w:rPr>
          <w:rFonts w:ascii="Times New Roman" w:hAnsi="Times New Roman" w:cs="Times New Roman"/>
          <w:sz w:val="24"/>
          <w:szCs w:val="24"/>
        </w:rPr>
        <w:t>supply</w:t>
      </w:r>
      <w:r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6547FB" w:rsidRPr="00061132">
        <w:rPr>
          <w:rFonts w:ascii="Times New Roman" w:hAnsi="Times New Roman" w:cs="Times New Roman"/>
          <w:sz w:val="24"/>
          <w:szCs w:val="24"/>
        </w:rPr>
        <w:t xml:space="preserve">of </w:t>
      </w:r>
      <w:r w:rsidR="00973B8C" w:rsidRPr="00061132">
        <w:rPr>
          <w:rFonts w:ascii="Times New Roman" w:hAnsi="Times New Roman" w:cs="Times New Roman"/>
          <w:sz w:val="24"/>
          <w:szCs w:val="24"/>
        </w:rPr>
        <w:t>Medical equipment</w:t>
      </w:r>
      <w:r w:rsidR="006547FB" w:rsidRPr="00061132">
        <w:rPr>
          <w:rFonts w:ascii="Times New Roman" w:hAnsi="Times New Roman" w:cs="Times New Roman"/>
          <w:sz w:val="24"/>
          <w:szCs w:val="24"/>
        </w:rPr>
        <w:t xml:space="preserve"> vide </w:t>
      </w:r>
      <w:r w:rsidR="00973B8C" w:rsidRPr="00061132">
        <w:rPr>
          <w:rFonts w:ascii="Times New Roman" w:hAnsi="Times New Roman" w:cs="Times New Roman"/>
          <w:sz w:val="24"/>
          <w:szCs w:val="24"/>
        </w:rPr>
        <w:t>Tender No.-BMSIC</w:t>
      </w:r>
      <w:r w:rsidR="00991BB8">
        <w:rPr>
          <w:rFonts w:ascii="Times New Roman" w:hAnsi="Times New Roman" w:cs="Times New Roman"/>
          <w:sz w:val="24"/>
          <w:szCs w:val="24"/>
        </w:rPr>
        <w:t>L/2022-23/ME-295</w:t>
      </w:r>
      <w:r w:rsidR="00973B8C" w:rsidRPr="00061132">
        <w:rPr>
          <w:rFonts w:ascii="Times New Roman" w:hAnsi="Times New Roman" w:cs="Times New Roman"/>
          <w:sz w:val="24"/>
          <w:szCs w:val="24"/>
        </w:rPr>
        <w:t xml:space="preserve">. </w:t>
      </w:r>
      <w:r w:rsidR="008742F9">
        <w:rPr>
          <w:rFonts w:ascii="Times New Roman" w:hAnsi="Times New Roman" w:cs="Times New Roman"/>
          <w:sz w:val="24"/>
          <w:szCs w:val="24"/>
        </w:rPr>
        <w:t>During</w:t>
      </w:r>
      <w:r w:rsidR="007C6E07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6750AF" w:rsidRPr="00061132">
        <w:rPr>
          <w:rFonts w:ascii="Times New Roman" w:hAnsi="Times New Roman" w:cs="Times New Roman"/>
          <w:sz w:val="24"/>
          <w:szCs w:val="24"/>
        </w:rPr>
        <w:t xml:space="preserve">Pre-bid meeting </w:t>
      </w:r>
      <w:r w:rsidR="00B94B5F" w:rsidRPr="00061132">
        <w:rPr>
          <w:rFonts w:ascii="Times New Roman" w:hAnsi="Times New Roman" w:cs="Times New Roman"/>
          <w:sz w:val="24"/>
          <w:szCs w:val="24"/>
        </w:rPr>
        <w:t xml:space="preserve">various suggestions </w:t>
      </w:r>
      <w:r w:rsidR="00265602" w:rsidRPr="00061132">
        <w:rPr>
          <w:rFonts w:ascii="Times New Roman" w:hAnsi="Times New Roman" w:cs="Times New Roman"/>
          <w:sz w:val="24"/>
          <w:szCs w:val="24"/>
        </w:rPr>
        <w:t xml:space="preserve">were </w:t>
      </w:r>
      <w:r w:rsidR="00AC40BC" w:rsidRPr="00061132">
        <w:rPr>
          <w:rFonts w:ascii="Times New Roman" w:hAnsi="Times New Roman" w:cs="Times New Roman"/>
          <w:sz w:val="24"/>
          <w:szCs w:val="24"/>
        </w:rPr>
        <w:t>received</w:t>
      </w:r>
      <w:r w:rsidR="00265602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B94B5F" w:rsidRPr="00061132">
        <w:rPr>
          <w:rFonts w:ascii="Times New Roman" w:hAnsi="Times New Roman" w:cs="Times New Roman"/>
          <w:sz w:val="24"/>
          <w:szCs w:val="24"/>
        </w:rPr>
        <w:t>from different prospective bidders regarding amendment in technical specifica</w:t>
      </w:r>
      <w:r w:rsidR="00367E4C" w:rsidRPr="00061132">
        <w:rPr>
          <w:rFonts w:ascii="Times New Roman" w:hAnsi="Times New Roman" w:cs="Times New Roman"/>
          <w:sz w:val="24"/>
          <w:szCs w:val="24"/>
        </w:rPr>
        <w:t xml:space="preserve">tion </w:t>
      </w:r>
      <w:r w:rsidR="00D46B0E" w:rsidRPr="00061132">
        <w:rPr>
          <w:rFonts w:ascii="Times New Roman" w:hAnsi="Times New Roman" w:cs="Times New Roman"/>
          <w:sz w:val="24"/>
          <w:szCs w:val="24"/>
        </w:rPr>
        <w:t xml:space="preserve">of </w:t>
      </w:r>
      <w:r w:rsidR="00AF40D9" w:rsidRPr="00061132">
        <w:rPr>
          <w:rFonts w:ascii="Times New Roman" w:hAnsi="Times New Roman" w:cs="Times New Roman"/>
          <w:sz w:val="24"/>
          <w:szCs w:val="24"/>
        </w:rPr>
        <w:t>equipment</w:t>
      </w:r>
      <w:r w:rsidR="00383E31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265602" w:rsidRPr="00061132">
        <w:rPr>
          <w:rFonts w:ascii="Times New Roman" w:hAnsi="Times New Roman" w:cs="Times New Roman"/>
          <w:sz w:val="24"/>
          <w:szCs w:val="24"/>
        </w:rPr>
        <w:t>which were discussed and deliberated on by the experts</w:t>
      </w:r>
      <w:r w:rsidR="00EB0048">
        <w:rPr>
          <w:rFonts w:ascii="Times New Roman" w:hAnsi="Times New Roman" w:cs="Times New Roman"/>
          <w:sz w:val="24"/>
          <w:szCs w:val="24"/>
        </w:rPr>
        <w:t>. On the basis of their recommendations</w:t>
      </w:r>
      <w:r w:rsidR="00265602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7C6E07" w:rsidRPr="00061132">
        <w:rPr>
          <w:rFonts w:ascii="Times New Roman" w:hAnsi="Times New Roman" w:cs="Times New Roman"/>
          <w:sz w:val="24"/>
          <w:szCs w:val="24"/>
        </w:rPr>
        <w:t xml:space="preserve">certain </w:t>
      </w:r>
      <w:r w:rsidR="00265602" w:rsidRPr="00061132">
        <w:rPr>
          <w:rFonts w:ascii="Times New Roman" w:hAnsi="Times New Roman" w:cs="Times New Roman"/>
          <w:sz w:val="24"/>
          <w:szCs w:val="24"/>
        </w:rPr>
        <w:t xml:space="preserve">amendments in the technical specification of </w:t>
      </w:r>
      <w:r w:rsidR="00682493" w:rsidRPr="00061132">
        <w:rPr>
          <w:rFonts w:ascii="Times New Roman" w:hAnsi="Times New Roman" w:cs="Times New Roman"/>
          <w:sz w:val="24"/>
          <w:szCs w:val="24"/>
        </w:rPr>
        <w:t xml:space="preserve">the </w:t>
      </w:r>
      <w:r w:rsidR="00AF40D9" w:rsidRPr="00061132">
        <w:rPr>
          <w:rFonts w:ascii="Times New Roman" w:hAnsi="Times New Roman" w:cs="Times New Roman"/>
          <w:sz w:val="24"/>
          <w:szCs w:val="24"/>
        </w:rPr>
        <w:t>equipment</w:t>
      </w:r>
      <w:r w:rsidR="00EB0048">
        <w:rPr>
          <w:rFonts w:ascii="Times New Roman" w:hAnsi="Times New Roman" w:cs="Times New Roman"/>
          <w:sz w:val="24"/>
          <w:szCs w:val="24"/>
        </w:rPr>
        <w:t xml:space="preserve"> have been made</w:t>
      </w:r>
      <w:r w:rsidR="00F5111C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DE5CE7" w:rsidRPr="00061132">
        <w:rPr>
          <w:rFonts w:ascii="Times New Roman" w:hAnsi="Times New Roman" w:cs="Times New Roman"/>
          <w:sz w:val="24"/>
          <w:szCs w:val="24"/>
        </w:rPr>
        <w:t>which</w:t>
      </w:r>
      <w:r w:rsidR="00EB0048">
        <w:rPr>
          <w:rFonts w:ascii="Times New Roman" w:hAnsi="Times New Roman" w:cs="Times New Roman"/>
          <w:sz w:val="24"/>
          <w:szCs w:val="24"/>
        </w:rPr>
        <w:t xml:space="preserve"> are</w:t>
      </w:r>
      <w:r w:rsidR="00FB49A0" w:rsidRPr="00061132">
        <w:rPr>
          <w:rFonts w:ascii="Times New Roman" w:hAnsi="Times New Roman" w:cs="Times New Roman"/>
          <w:sz w:val="24"/>
          <w:szCs w:val="24"/>
        </w:rPr>
        <w:t xml:space="preserve"> annexed as </w:t>
      </w:r>
      <w:r w:rsidR="00FB49A0" w:rsidRPr="00061132">
        <w:rPr>
          <w:rFonts w:ascii="Times New Roman" w:hAnsi="Times New Roman" w:cs="Times New Roman"/>
          <w:b/>
          <w:sz w:val="24"/>
          <w:szCs w:val="24"/>
        </w:rPr>
        <w:t>Annexure-I</w:t>
      </w:r>
      <w:r w:rsidR="00B94B5F" w:rsidRPr="00061132">
        <w:rPr>
          <w:rFonts w:ascii="Times New Roman" w:hAnsi="Times New Roman" w:cs="Times New Roman"/>
          <w:sz w:val="24"/>
          <w:szCs w:val="24"/>
        </w:rPr>
        <w:t xml:space="preserve"> </w:t>
      </w:r>
      <w:r w:rsidR="00F5111C" w:rsidRPr="00061132">
        <w:rPr>
          <w:rFonts w:ascii="Times New Roman" w:hAnsi="Times New Roman" w:cs="Times New Roman"/>
          <w:sz w:val="24"/>
          <w:szCs w:val="24"/>
        </w:rPr>
        <w:t>of this corrigendum</w:t>
      </w:r>
      <w:r w:rsidR="00061132" w:rsidRPr="00061132">
        <w:rPr>
          <w:rFonts w:ascii="Times New Roman" w:hAnsi="Times New Roman" w:cs="Times New Roman"/>
          <w:sz w:val="24"/>
          <w:szCs w:val="24"/>
        </w:rPr>
        <w:t>.</w:t>
      </w:r>
      <w:r w:rsidR="003261AF">
        <w:rPr>
          <w:rFonts w:ascii="Times New Roman" w:hAnsi="Times New Roman" w:cs="Times New Roman"/>
          <w:sz w:val="24"/>
          <w:szCs w:val="24"/>
        </w:rPr>
        <w:t xml:space="preserve"> Rest of the terms and conditions of the NIT shall remain unchanged.</w:t>
      </w:r>
      <w:r w:rsidR="00D677FE">
        <w:rPr>
          <w:rFonts w:ascii="Times New Roman" w:hAnsi="Times New Roman" w:cs="Times New Roman"/>
          <w:sz w:val="24"/>
          <w:szCs w:val="24"/>
        </w:rPr>
        <w:t xml:space="preserve"> In order to facilitate maximum participation of bidders tender schedule is being revised as following:-</w:t>
      </w:r>
    </w:p>
    <w:tbl>
      <w:tblPr>
        <w:tblStyle w:val="TableGrid0"/>
        <w:tblW w:w="9877" w:type="dxa"/>
        <w:tblInd w:w="19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107"/>
        <w:gridCol w:w="4770"/>
      </w:tblGrid>
      <w:tr w:rsidR="00D677FE" w:rsidRPr="00A44BF6" w:rsidTr="007929C4">
        <w:trPr>
          <w:trHeight w:val="682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020D0C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BMSICL/2022-23</w:t>
            </w:r>
            <w:r w:rsidR="00F57EA9">
              <w:rPr>
                <w:rFonts w:ascii="Times New Roman" w:hAnsi="Times New Roman" w:cs="Times New Roman"/>
                <w:b/>
                <w:sz w:val="24"/>
                <w:szCs w:val="24"/>
              </w:rPr>
              <w:t>/ME-295</w:t>
            </w:r>
          </w:p>
        </w:tc>
      </w:tr>
      <w:tr w:rsidR="00D677FE" w:rsidRPr="00A44BF6" w:rsidTr="007929C4">
        <w:trPr>
          <w:trHeight w:val="792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2061D6" w:rsidP="000D7CD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09</w:t>
            </w:r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E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D677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D677FE" w:rsidRPr="00A44BF6" w:rsidTr="007929C4">
        <w:trPr>
          <w:trHeight w:val="344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2061D6" w:rsidP="000D7CD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C0DDD" w:rsidRPr="00A44B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E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D677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D677FE" w:rsidRPr="00A44BF6" w:rsidTr="007929C4">
        <w:trPr>
          <w:trHeight w:val="4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2061D6" w:rsidP="000D7CD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C0DDD" w:rsidRPr="00A44B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E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D677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D677FE" w:rsidRPr="00A44BF6" w:rsidTr="007929C4">
        <w:trPr>
          <w:trHeight w:val="602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2061D6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C0DDD" w:rsidRPr="00A44B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CD3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D677F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9" w:history="1">
              <w:r w:rsidR="00D677FE" w:rsidRPr="00A44BF6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D677FE"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D677FE" w:rsidRPr="00A44BF6" w:rsidTr="007929C4">
        <w:trPr>
          <w:trHeight w:val="518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7FE" w:rsidRPr="00A44BF6" w:rsidRDefault="00D677FE" w:rsidP="000D7CD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3E6D0B" w:rsidRDefault="003E6D0B" w:rsidP="00AC40B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61132" w:rsidRPr="00061132" w:rsidRDefault="003E6D0B" w:rsidP="00AC40B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029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85AFA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DA6014" w:rsidRPr="00061132" w:rsidRDefault="002D69FD" w:rsidP="002D69FD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061132">
        <w:rPr>
          <w:rFonts w:ascii="Times New Roman" w:hAnsi="Times New Roman" w:cs="Times New Roman"/>
          <w:sz w:val="24"/>
          <w:szCs w:val="24"/>
        </w:rPr>
        <w:t xml:space="preserve">      </w:t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Pr="00061132">
        <w:rPr>
          <w:rFonts w:ascii="Times New Roman" w:hAnsi="Times New Roman" w:cs="Times New Roman"/>
          <w:sz w:val="24"/>
          <w:szCs w:val="24"/>
        </w:rPr>
        <w:tab/>
      </w:r>
      <w:r w:rsidR="0005640E" w:rsidRPr="000611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06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C35" w:rsidRPr="000611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A6014" w:rsidRPr="0006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33" w:rsidRPr="00061132">
        <w:rPr>
          <w:rFonts w:ascii="Times New Roman" w:hAnsi="Times New Roman" w:cs="Times New Roman"/>
          <w:b/>
          <w:sz w:val="24"/>
          <w:szCs w:val="24"/>
        </w:rPr>
        <w:t>GM (Procurement</w:t>
      </w:r>
      <w:r w:rsidR="00DA6014" w:rsidRPr="00061132">
        <w:rPr>
          <w:rFonts w:ascii="Times New Roman" w:hAnsi="Times New Roman" w:cs="Times New Roman"/>
          <w:b/>
          <w:sz w:val="24"/>
          <w:szCs w:val="24"/>
        </w:rPr>
        <w:t>)</w:t>
      </w:r>
    </w:p>
    <w:p w:rsidR="00005628" w:rsidRPr="00061132" w:rsidRDefault="00DA6014" w:rsidP="00B907B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061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907B0" w:rsidRPr="0006113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5628" w:rsidRPr="0006113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7C35" w:rsidRPr="000611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907B0" w:rsidRPr="00061132">
        <w:rPr>
          <w:rFonts w:ascii="Times New Roman" w:hAnsi="Times New Roman" w:cs="Times New Roman"/>
          <w:b/>
          <w:sz w:val="24"/>
          <w:szCs w:val="24"/>
        </w:rPr>
        <w:t xml:space="preserve"> BMSICL   </w:t>
      </w:r>
    </w:p>
    <w:p w:rsidR="00005628" w:rsidRPr="00061132" w:rsidRDefault="00005628" w:rsidP="00B907B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005628" w:rsidRPr="00061132" w:rsidRDefault="00005628" w:rsidP="00B907B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061132" w:rsidRPr="00061132" w:rsidRDefault="00061132" w:rsidP="00B907B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417483" w:rsidRPr="00061132" w:rsidRDefault="006E54F9" w:rsidP="00B907B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B7841" w:rsidRPr="00061132" w:rsidRDefault="009B7841" w:rsidP="006301B2">
      <w:pPr>
        <w:spacing w:line="256" w:lineRule="auto"/>
        <w:ind w:right="-705"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Annexure-I</w:t>
      </w:r>
    </w:p>
    <w:tbl>
      <w:tblPr>
        <w:tblW w:w="100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301"/>
        <w:gridCol w:w="4140"/>
      </w:tblGrid>
      <w:tr w:rsidR="00822E4C" w:rsidRPr="00AD1358" w:rsidTr="00711735">
        <w:trPr>
          <w:trHeight w:val="287"/>
        </w:trPr>
        <w:tc>
          <w:tcPr>
            <w:tcW w:w="639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Sl.no.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Technical Specification as per tender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Amendment</w:t>
            </w:r>
          </w:p>
        </w:tc>
      </w:tr>
      <w:tr w:rsidR="00822E4C" w:rsidRPr="00AD1358" w:rsidTr="00711735">
        <w:trPr>
          <w:trHeight w:val="332"/>
        </w:trPr>
        <w:tc>
          <w:tcPr>
            <w:tcW w:w="10080" w:type="dxa"/>
            <w:gridSpan w:val="3"/>
            <w:shd w:val="clear" w:color="auto" w:fill="auto"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Name of Equipment:-CTG Machine    </w:t>
            </w:r>
          </w:p>
        </w:tc>
      </w:tr>
      <w:tr w:rsidR="00822E4C" w:rsidRPr="00AD1358" w:rsidTr="00711735">
        <w:trPr>
          <w:trHeight w:val="135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Fetal Monitor for recording and analyzing the Fetal Heart Rate (FHR) on beat- to beat basis.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Wireless Fetal Monitor for recording and analyzing the Wireless Fetal Heart Rate (FHR),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Toco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&amp; Movement</w:t>
            </w: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br/>
              <w:t>Marker on beat- to beat basis.</w:t>
            </w:r>
          </w:p>
        </w:tc>
      </w:tr>
      <w:tr w:rsidR="00822E4C" w:rsidRPr="00AD1358" w:rsidTr="00711735">
        <w:trPr>
          <w:trHeight w:val="51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Toco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and maternally sensed fetal movements, both manually and automatically detected.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21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facility of twin monitoring.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54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Graph on thermal printer with the machine, only thermal paper is required.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16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Display of FHR up to twins GHR 1 &amp; FHR2 &amp; TOCO on 10” or more TFT/LCD display.</w:t>
            </w:r>
          </w:p>
        </w:tc>
        <w:tc>
          <w:tcPr>
            <w:tcW w:w="4140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Display of FHR up to twins GHR 1 &amp; FHR2 &amp; TOCO on 10” or more TFT/LCD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Colour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Touch Screen display</w:t>
            </w:r>
          </w:p>
        </w:tc>
      </w:tr>
      <w:tr w:rsidR="00822E4C" w:rsidRPr="00AD1358" w:rsidTr="00711735">
        <w:trPr>
          <w:trHeight w:val="10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Uterine contractions alarm. Alarm delay facility, so that alarm is available only if the alarming condition is persistent for preset time. TFT/LCD panel with ON-LINE user friendly alarm and patient data.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23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Actual FHR in BPM.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9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Blinking corresponding to each Beat.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26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UA in % Alarm massage display High/Low FHR limits.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68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Patient ID no. Memory Backup/ Graphical or Tabular trend for minimum 24 hours with fast printing facility. Feather touch key operated volume control.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8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In-built / separate acoustic stimulator with a separate marker on the graph for acoustic stimulators.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8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Ultrasound transducer should be multi crystal wide beam pulsed Doppler with frequency of 1 MH</w:t>
            </w: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bidi="hi-IN"/>
              </w:rPr>
              <w:t>Z.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24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Fetal Heart Rate: measurement Range: 50-220 BPM.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32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Signal processing: Auto Correlation.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68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External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Toco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transducer which should be a sealed waterproof unit. Guard ring designed to reduce maternal respiration artifact. Measurement Range: 0-100 Units.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8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Event Marker-Hand held, patient operated as well as front panel operated. Voltage-230 V AC ± 10%, 50 HZ.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8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Unit should be designed as per IEC-601-1 (certificate to be submitted).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60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18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Unit should be BIS/CE certified and from ISO </w:t>
            </w:r>
            <w:proofErr w:type="gram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9001 :</w:t>
            </w:r>
            <w:proofErr w:type="gram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2008/ISO 13485 certified manufacturers.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(a) USFDA/European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CE(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issued by notified body)/BIS Certified.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(b) 9001:2008/ISO 13485 (from NABCB accredited CBs.)</w:t>
            </w:r>
          </w:p>
        </w:tc>
      </w:tr>
      <w:tr w:rsidR="00822E4C" w:rsidRPr="00AD1358" w:rsidTr="00711735">
        <w:trPr>
          <w:trHeight w:val="63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Firm should mention all the pre-installation requirements in technical bid.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23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The company should mention the make &amp; model name/number of the quoted equipment and submit the technical brochure of the quoted model in the technical bid along with compliance sheet as per technical specifications.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63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User manual with trouble shooting guidelines should be provided by supplier.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91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Should be supplied with the following accessories at the time of installation- Transducer belt, belt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Belt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buckles, Main cables, interconnecting cables, ultrasound gel bottles (10 no.).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70"/>
        </w:trPr>
        <w:tc>
          <w:tcPr>
            <w:tcW w:w="10080" w:type="dxa"/>
            <w:gridSpan w:val="3"/>
            <w:shd w:val="clear" w:color="auto" w:fill="auto"/>
            <w:noWrap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Name of Equipment:-Phototherapy  </w:t>
            </w:r>
          </w:p>
        </w:tc>
      </w:tr>
      <w:tr w:rsidR="00822E4C" w:rsidRPr="00AD1358" w:rsidTr="00711735">
        <w:trPr>
          <w:trHeight w:val="23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Phototherapy should be based on advanced LED technology.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39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In LED technology the irradiance should cover the entire treatment area.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45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Lamp source should be continuous till table to 90</w:t>
            </w:r>
            <w:r w:rsidRPr="00AD1358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bidi="hi-IN"/>
              </w:rPr>
              <w:t>⁰</w:t>
            </w: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angle to cover the entire treatment area.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44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System should be height adjustable with built-in non resettable timer.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4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It should be supplied with a compatible trolley.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12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Should work with input 200 to 240Vac 50 Hz supply.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No Change</w:t>
            </w:r>
          </w:p>
        </w:tc>
      </w:tr>
      <w:tr w:rsidR="00822E4C" w:rsidRPr="00AD1358" w:rsidTr="00711735">
        <w:trPr>
          <w:trHeight w:val="28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US FDA/ European CE (Issued by a notified body) approved Model should be offered.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(a) USFDA/European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CE(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issued by notified body)/BIS Certified.</w:t>
            </w:r>
          </w:p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(b) 9001:2008/ISO 13485 (from NABCB accredited CBs.)</w:t>
            </w:r>
          </w:p>
        </w:tc>
      </w:tr>
      <w:tr w:rsidR="00822E4C" w:rsidRPr="00AD1358" w:rsidTr="00711735">
        <w:trPr>
          <w:trHeight w:val="350"/>
        </w:trPr>
        <w:tc>
          <w:tcPr>
            <w:tcW w:w="10080" w:type="dxa"/>
            <w:gridSpan w:val="3"/>
            <w:shd w:val="clear" w:color="auto" w:fill="auto"/>
            <w:noWrap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Name of Equipment:-Digital Video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Colposcope</w:t>
            </w:r>
            <w:proofErr w:type="spellEnd"/>
          </w:p>
        </w:tc>
      </w:tr>
      <w:tr w:rsidR="00822E4C" w:rsidRPr="00AD1358" w:rsidTr="00711735">
        <w:trPr>
          <w:trHeight w:val="8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Full HD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Colposcope</w:t>
            </w:r>
            <w:proofErr w:type="spellEnd"/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Full HD Technology with CMOS Sensor.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3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HDMI Video transfer on screen.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1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1080p Resolution Sensor (1920x1080)/Good quality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Aspect Ratio 16:9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9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21.2 Mega Pixels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8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No need of Dongle &amp; Capture Card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5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5 Grades of green Filter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USB3.0 port for transfer HD video speed of 4.8 gaps to the PC or Laptop.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0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Recommended Lamp life 50000 hours or max.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Highest quality 1-52x Magnification.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Progressive Scanning Lines.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Latest Digital Matrix Processor.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Fine Advance &amp; fast Auto/Manual focus Fine Technology.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It Should be E Flips &amp; Mirror image Facility. 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Display of genuine tissue color and tone.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2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Corner to Corner Uniform Brightness.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9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Real time display of magnification.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Acetic acid Test Timer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8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Electronic Green Filter with no light loss.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4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Black Morphological filter.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4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Minimum illumination 0.1 Lux.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25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Remote control.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9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Foot Witch.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2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Digital Video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Colposcope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should be European CE Certificate from Notified body registered   in European Commission/USFDA approved/BIS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(a) USFDA/European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CE(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issued by notified body)/BIS Certified.</w:t>
            </w:r>
          </w:p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(b) 9001:2008/ISO 13485 (from NABCB accredited CBs.)</w:t>
            </w:r>
          </w:p>
        </w:tc>
      </w:tr>
      <w:tr w:rsidR="00822E4C" w:rsidRPr="00AD1358" w:rsidTr="00711735">
        <w:trPr>
          <w:trHeight w:val="26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Multi- function Image processing software 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22E4C" w:rsidRPr="00AD1358" w:rsidTr="00711735">
        <w:trPr>
          <w:trHeight w:val="42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integrated Management of View Examination, image capture &amp; Freeze, Recording, Observation, Processing.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43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Can be integrated to LAN and HIS and HIS.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8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Reference pictures library to help user.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8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Statistics mode with automatic flow chart facility is provided.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33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Printing of Multi Format photo report with Hammond graph Report.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Powerful Comparison to compare.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Colposcopy REID &amp; SWEDE Evaluation.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0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It Should be Report can be e-mailed as well.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9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Digital video </w:t>
            </w:r>
            <w:proofErr w:type="spellStart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colposcope</w:t>
            </w:r>
            <w:proofErr w:type="spellEnd"/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and Image processing software shall be from same manufacturer.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42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Computer with printer, ups, trolley.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21” color TFT/LDC/LCD flat panel Monitor.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Microsoft Windows 10.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107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500GB Hard Disk.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27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4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Intel Core i7 Processor or better.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Should Have 8GB Ram.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Inkjet Colored Printer.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Trolley with good quality.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No Change </w:t>
            </w:r>
          </w:p>
        </w:tc>
      </w:tr>
      <w:tr w:rsidR="00822E4C" w:rsidRPr="00AD1358" w:rsidTr="00711735">
        <w:trPr>
          <w:trHeight w:val="70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Training about instrument free of cost.</w:t>
            </w:r>
          </w:p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Deleted</w:t>
            </w:r>
          </w:p>
        </w:tc>
      </w:tr>
      <w:tr w:rsidR="00822E4C" w:rsidRPr="00AD1358" w:rsidTr="00711735">
        <w:trPr>
          <w:trHeight w:val="98"/>
        </w:trPr>
        <w:tc>
          <w:tcPr>
            <w:tcW w:w="639" w:type="dxa"/>
            <w:shd w:val="clear" w:color="auto" w:fill="auto"/>
            <w:noWrap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301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Demo instrument should be given in front of technical committee before final approval.</w:t>
            </w:r>
          </w:p>
        </w:tc>
        <w:tc>
          <w:tcPr>
            <w:tcW w:w="4140" w:type="dxa"/>
            <w:shd w:val="clear" w:color="auto" w:fill="auto"/>
            <w:hideMark/>
          </w:tcPr>
          <w:p w:rsidR="00822E4C" w:rsidRPr="00AD1358" w:rsidRDefault="00822E4C" w:rsidP="00A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Deleted </w:t>
            </w:r>
            <w:r w:rsidRPr="00AD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822E4C" w:rsidRDefault="00822E4C" w:rsidP="00822E4C">
      <w:pPr>
        <w:rPr>
          <w:rFonts w:ascii="Times New Roman" w:hAnsi="Times New Roman" w:cs="Times New Roman"/>
          <w:sz w:val="24"/>
          <w:szCs w:val="24"/>
        </w:rPr>
      </w:pPr>
    </w:p>
    <w:p w:rsidR="00C17423" w:rsidRPr="00061132" w:rsidRDefault="00C17423">
      <w:pPr>
        <w:spacing w:line="256" w:lineRule="auto"/>
        <w:ind w:right="-705"/>
        <w:rPr>
          <w:rFonts w:ascii="Times New Roman" w:hAnsi="Times New Roman" w:cs="Times New Roman"/>
          <w:b/>
          <w:sz w:val="24"/>
          <w:szCs w:val="24"/>
        </w:rPr>
      </w:pPr>
    </w:p>
    <w:sectPr w:rsidR="00C17423" w:rsidRPr="00061132" w:rsidSect="00417483">
      <w:headerReference w:type="default" r:id="rId10"/>
      <w:footerReference w:type="default" r:id="rId11"/>
      <w:pgSz w:w="12240" w:h="15840"/>
      <w:pgMar w:top="1157" w:right="1440" w:bottom="1440" w:left="108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6" w:rsidRDefault="007B3426" w:rsidP="000D409C">
      <w:pPr>
        <w:spacing w:after="0" w:line="240" w:lineRule="auto"/>
      </w:pPr>
      <w:r>
        <w:separator/>
      </w:r>
    </w:p>
  </w:endnote>
  <w:endnote w:type="continuationSeparator" w:id="0">
    <w:p w:rsidR="007B3426" w:rsidRDefault="007B3426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D" w:rsidRDefault="00F07A5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06116E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06116E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F07A5D" w:rsidRDefault="00F0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6" w:rsidRDefault="007B3426" w:rsidP="000D409C">
      <w:pPr>
        <w:spacing w:after="0" w:line="240" w:lineRule="auto"/>
      </w:pPr>
      <w:r>
        <w:separator/>
      </w:r>
    </w:p>
  </w:footnote>
  <w:footnote w:type="continuationSeparator" w:id="0">
    <w:p w:rsidR="007B3426" w:rsidRDefault="007B3426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D" w:rsidRDefault="00F07A5D">
    <w:pPr>
      <w:pStyle w:val="Header"/>
    </w:pPr>
  </w:p>
  <w:p w:rsidR="00F07A5D" w:rsidRDefault="00F07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803"/>
    <w:multiLevelType w:val="hybridMultilevel"/>
    <w:tmpl w:val="05CE224C"/>
    <w:lvl w:ilvl="0" w:tplc="CE9CD01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F676A"/>
    <w:multiLevelType w:val="hybridMultilevel"/>
    <w:tmpl w:val="A6A23B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0316E"/>
    <w:multiLevelType w:val="hybridMultilevel"/>
    <w:tmpl w:val="0C268362"/>
    <w:lvl w:ilvl="0" w:tplc="0B529D3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7258626C"/>
    <w:multiLevelType w:val="hybridMultilevel"/>
    <w:tmpl w:val="327C2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3705"/>
    <w:multiLevelType w:val="hybridMultilevel"/>
    <w:tmpl w:val="65DC14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0158"/>
    <w:rsid w:val="0000103E"/>
    <w:rsid w:val="000030B1"/>
    <w:rsid w:val="00005628"/>
    <w:rsid w:val="00006D14"/>
    <w:rsid w:val="0001618A"/>
    <w:rsid w:val="00020D0C"/>
    <w:rsid w:val="00023512"/>
    <w:rsid w:val="00024720"/>
    <w:rsid w:val="00034E36"/>
    <w:rsid w:val="0004301C"/>
    <w:rsid w:val="0004556E"/>
    <w:rsid w:val="00046FEA"/>
    <w:rsid w:val="0004725B"/>
    <w:rsid w:val="0005004F"/>
    <w:rsid w:val="000500D1"/>
    <w:rsid w:val="00053EA1"/>
    <w:rsid w:val="0005640E"/>
    <w:rsid w:val="00061132"/>
    <w:rsid w:val="0006116E"/>
    <w:rsid w:val="000660E0"/>
    <w:rsid w:val="00073D95"/>
    <w:rsid w:val="00084B96"/>
    <w:rsid w:val="0009500D"/>
    <w:rsid w:val="000A071F"/>
    <w:rsid w:val="000A3D85"/>
    <w:rsid w:val="000B2D72"/>
    <w:rsid w:val="000C50EA"/>
    <w:rsid w:val="000C5B98"/>
    <w:rsid w:val="000C7DD6"/>
    <w:rsid w:val="000D0926"/>
    <w:rsid w:val="000D409C"/>
    <w:rsid w:val="000D7E41"/>
    <w:rsid w:val="000E0572"/>
    <w:rsid w:val="000E3262"/>
    <w:rsid w:val="000F1105"/>
    <w:rsid w:val="000F3352"/>
    <w:rsid w:val="000F381F"/>
    <w:rsid w:val="000F56C2"/>
    <w:rsid w:val="000F75BE"/>
    <w:rsid w:val="000F7686"/>
    <w:rsid w:val="0010293A"/>
    <w:rsid w:val="00103A99"/>
    <w:rsid w:val="00107458"/>
    <w:rsid w:val="00113545"/>
    <w:rsid w:val="0012027F"/>
    <w:rsid w:val="0012400E"/>
    <w:rsid w:val="00126ADD"/>
    <w:rsid w:val="00133D1D"/>
    <w:rsid w:val="001438BE"/>
    <w:rsid w:val="00156A1C"/>
    <w:rsid w:val="0017448B"/>
    <w:rsid w:val="001845D6"/>
    <w:rsid w:val="0019036E"/>
    <w:rsid w:val="001A5D47"/>
    <w:rsid w:val="001B12DD"/>
    <w:rsid w:val="001C0B32"/>
    <w:rsid w:val="001C39E4"/>
    <w:rsid w:val="001C3D4C"/>
    <w:rsid w:val="001C4530"/>
    <w:rsid w:val="001C5E07"/>
    <w:rsid w:val="001C6B39"/>
    <w:rsid w:val="001D03DC"/>
    <w:rsid w:val="001F1A7E"/>
    <w:rsid w:val="001F32CF"/>
    <w:rsid w:val="001F44AB"/>
    <w:rsid w:val="0020060F"/>
    <w:rsid w:val="0020401E"/>
    <w:rsid w:val="0020520C"/>
    <w:rsid w:val="00205606"/>
    <w:rsid w:val="00205ED2"/>
    <w:rsid w:val="002061D6"/>
    <w:rsid w:val="00215789"/>
    <w:rsid w:val="00217914"/>
    <w:rsid w:val="00217CBF"/>
    <w:rsid w:val="00223C18"/>
    <w:rsid w:val="00231406"/>
    <w:rsid w:val="00245614"/>
    <w:rsid w:val="002475C2"/>
    <w:rsid w:val="00253EE6"/>
    <w:rsid w:val="00254021"/>
    <w:rsid w:val="00265602"/>
    <w:rsid w:val="00276834"/>
    <w:rsid w:val="00277061"/>
    <w:rsid w:val="00290204"/>
    <w:rsid w:val="00295789"/>
    <w:rsid w:val="002A36BB"/>
    <w:rsid w:val="002A4CCA"/>
    <w:rsid w:val="002A6124"/>
    <w:rsid w:val="002A7807"/>
    <w:rsid w:val="002A7EEA"/>
    <w:rsid w:val="002C1592"/>
    <w:rsid w:val="002C3836"/>
    <w:rsid w:val="002D33CA"/>
    <w:rsid w:val="002D69FD"/>
    <w:rsid w:val="002E04CC"/>
    <w:rsid w:val="002E3467"/>
    <w:rsid w:val="002E7C8C"/>
    <w:rsid w:val="002F0C6C"/>
    <w:rsid w:val="002F22D5"/>
    <w:rsid w:val="002F2E02"/>
    <w:rsid w:val="00300798"/>
    <w:rsid w:val="003029D4"/>
    <w:rsid w:val="0030467C"/>
    <w:rsid w:val="00310C6E"/>
    <w:rsid w:val="00314337"/>
    <w:rsid w:val="003208A6"/>
    <w:rsid w:val="00320A58"/>
    <w:rsid w:val="003212E1"/>
    <w:rsid w:val="003261AF"/>
    <w:rsid w:val="0033090E"/>
    <w:rsid w:val="00332DAE"/>
    <w:rsid w:val="0033374D"/>
    <w:rsid w:val="003367BA"/>
    <w:rsid w:val="0034063B"/>
    <w:rsid w:val="003409ED"/>
    <w:rsid w:val="00341AD0"/>
    <w:rsid w:val="0034539C"/>
    <w:rsid w:val="00350A9C"/>
    <w:rsid w:val="00355ED1"/>
    <w:rsid w:val="00365C0B"/>
    <w:rsid w:val="00366077"/>
    <w:rsid w:val="00367E4C"/>
    <w:rsid w:val="00374FE3"/>
    <w:rsid w:val="003824B0"/>
    <w:rsid w:val="003832D0"/>
    <w:rsid w:val="00383E31"/>
    <w:rsid w:val="00385312"/>
    <w:rsid w:val="003855B7"/>
    <w:rsid w:val="003A2A21"/>
    <w:rsid w:val="003B003B"/>
    <w:rsid w:val="003B0430"/>
    <w:rsid w:val="003C25DE"/>
    <w:rsid w:val="003D1363"/>
    <w:rsid w:val="003D289E"/>
    <w:rsid w:val="003D33A3"/>
    <w:rsid w:val="003E12DA"/>
    <w:rsid w:val="003E6D0B"/>
    <w:rsid w:val="003E73CB"/>
    <w:rsid w:val="003F055A"/>
    <w:rsid w:val="003F6107"/>
    <w:rsid w:val="003F6BE4"/>
    <w:rsid w:val="00401CA9"/>
    <w:rsid w:val="00402300"/>
    <w:rsid w:val="0041504F"/>
    <w:rsid w:val="00415201"/>
    <w:rsid w:val="00417483"/>
    <w:rsid w:val="00437CA1"/>
    <w:rsid w:val="004468FF"/>
    <w:rsid w:val="00447120"/>
    <w:rsid w:val="0045339E"/>
    <w:rsid w:val="00455ABC"/>
    <w:rsid w:val="00462741"/>
    <w:rsid w:val="00470E9C"/>
    <w:rsid w:val="00475247"/>
    <w:rsid w:val="00482ADD"/>
    <w:rsid w:val="00483B55"/>
    <w:rsid w:val="004925E7"/>
    <w:rsid w:val="004A7453"/>
    <w:rsid w:val="004B23F4"/>
    <w:rsid w:val="004B312A"/>
    <w:rsid w:val="004B3930"/>
    <w:rsid w:val="004B3A30"/>
    <w:rsid w:val="004C4ED6"/>
    <w:rsid w:val="004C5CE3"/>
    <w:rsid w:val="004C734F"/>
    <w:rsid w:val="004C7B44"/>
    <w:rsid w:val="004D0A5C"/>
    <w:rsid w:val="004D1E14"/>
    <w:rsid w:val="004D209D"/>
    <w:rsid w:val="004D3779"/>
    <w:rsid w:val="004E4796"/>
    <w:rsid w:val="004E70CC"/>
    <w:rsid w:val="005037BF"/>
    <w:rsid w:val="00506E78"/>
    <w:rsid w:val="00510841"/>
    <w:rsid w:val="0051200B"/>
    <w:rsid w:val="00513BCD"/>
    <w:rsid w:val="00513D81"/>
    <w:rsid w:val="00516938"/>
    <w:rsid w:val="00530219"/>
    <w:rsid w:val="00531673"/>
    <w:rsid w:val="00531773"/>
    <w:rsid w:val="0053186E"/>
    <w:rsid w:val="005320E4"/>
    <w:rsid w:val="00537227"/>
    <w:rsid w:val="005423D5"/>
    <w:rsid w:val="00542567"/>
    <w:rsid w:val="0054269E"/>
    <w:rsid w:val="005446D0"/>
    <w:rsid w:val="00553D6E"/>
    <w:rsid w:val="005550B7"/>
    <w:rsid w:val="0056105C"/>
    <w:rsid w:val="005726FB"/>
    <w:rsid w:val="00572D79"/>
    <w:rsid w:val="00573758"/>
    <w:rsid w:val="005741B4"/>
    <w:rsid w:val="00581D28"/>
    <w:rsid w:val="005A0A64"/>
    <w:rsid w:val="005A7540"/>
    <w:rsid w:val="005B04E0"/>
    <w:rsid w:val="005B0A8A"/>
    <w:rsid w:val="005C7BAA"/>
    <w:rsid w:val="005D52A8"/>
    <w:rsid w:val="005D571C"/>
    <w:rsid w:val="005D5B5F"/>
    <w:rsid w:val="005D6FB2"/>
    <w:rsid w:val="005E1715"/>
    <w:rsid w:val="005E26E7"/>
    <w:rsid w:val="005F0B80"/>
    <w:rsid w:val="005F25AA"/>
    <w:rsid w:val="005F2FCB"/>
    <w:rsid w:val="005F4F9C"/>
    <w:rsid w:val="005F6413"/>
    <w:rsid w:val="005F7FFB"/>
    <w:rsid w:val="00600847"/>
    <w:rsid w:val="00604B30"/>
    <w:rsid w:val="00606498"/>
    <w:rsid w:val="0061001E"/>
    <w:rsid w:val="00616980"/>
    <w:rsid w:val="00620A61"/>
    <w:rsid w:val="006213E1"/>
    <w:rsid w:val="00622FE7"/>
    <w:rsid w:val="006301B2"/>
    <w:rsid w:val="0063145E"/>
    <w:rsid w:val="0063314A"/>
    <w:rsid w:val="0064166B"/>
    <w:rsid w:val="00641D8F"/>
    <w:rsid w:val="006441C8"/>
    <w:rsid w:val="006547FB"/>
    <w:rsid w:val="006574F6"/>
    <w:rsid w:val="00661C2E"/>
    <w:rsid w:val="006655BF"/>
    <w:rsid w:val="00673C68"/>
    <w:rsid w:val="006750AF"/>
    <w:rsid w:val="00682493"/>
    <w:rsid w:val="00683D28"/>
    <w:rsid w:val="006841B1"/>
    <w:rsid w:val="0068707E"/>
    <w:rsid w:val="006912BF"/>
    <w:rsid w:val="00697E12"/>
    <w:rsid w:val="006A29EB"/>
    <w:rsid w:val="006A657E"/>
    <w:rsid w:val="006B04CD"/>
    <w:rsid w:val="006B1664"/>
    <w:rsid w:val="006B1E7B"/>
    <w:rsid w:val="006D1216"/>
    <w:rsid w:val="006D4475"/>
    <w:rsid w:val="006D5755"/>
    <w:rsid w:val="006E2EED"/>
    <w:rsid w:val="006E4B1C"/>
    <w:rsid w:val="006E54F9"/>
    <w:rsid w:val="007011E5"/>
    <w:rsid w:val="00701A96"/>
    <w:rsid w:val="00711735"/>
    <w:rsid w:val="00727BC8"/>
    <w:rsid w:val="00731A21"/>
    <w:rsid w:val="00732F5B"/>
    <w:rsid w:val="00743FE3"/>
    <w:rsid w:val="00756397"/>
    <w:rsid w:val="00757E29"/>
    <w:rsid w:val="00765F51"/>
    <w:rsid w:val="0076602A"/>
    <w:rsid w:val="00773A97"/>
    <w:rsid w:val="007804A3"/>
    <w:rsid w:val="00781241"/>
    <w:rsid w:val="007929C4"/>
    <w:rsid w:val="007958F1"/>
    <w:rsid w:val="007A2C16"/>
    <w:rsid w:val="007A7EA7"/>
    <w:rsid w:val="007B0F6B"/>
    <w:rsid w:val="007B1332"/>
    <w:rsid w:val="007B3426"/>
    <w:rsid w:val="007C12C6"/>
    <w:rsid w:val="007C37D4"/>
    <w:rsid w:val="007C4A69"/>
    <w:rsid w:val="007C6E07"/>
    <w:rsid w:val="007D2F38"/>
    <w:rsid w:val="007D3CD8"/>
    <w:rsid w:val="007E534C"/>
    <w:rsid w:val="00806C78"/>
    <w:rsid w:val="0081306A"/>
    <w:rsid w:val="00813F65"/>
    <w:rsid w:val="008161A0"/>
    <w:rsid w:val="008213FF"/>
    <w:rsid w:val="00822E4C"/>
    <w:rsid w:val="00822EC9"/>
    <w:rsid w:val="00823AC0"/>
    <w:rsid w:val="0082438B"/>
    <w:rsid w:val="0082487E"/>
    <w:rsid w:val="008261E0"/>
    <w:rsid w:val="008628B8"/>
    <w:rsid w:val="00866A3D"/>
    <w:rsid w:val="008742F9"/>
    <w:rsid w:val="008753EF"/>
    <w:rsid w:val="00877CE1"/>
    <w:rsid w:val="0088305F"/>
    <w:rsid w:val="00885AFA"/>
    <w:rsid w:val="00890EF6"/>
    <w:rsid w:val="008920B1"/>
    <w:rsid w:val="008B1133"/>
    <w:rsid w:val="008B2473"/>
    <w:rsid w:val="008B6116"/>
    <w:rsid w:val="008C10A2"/>
    <w:rsid w:val="008D4CDE"/>
    <w:rsid w:val="008D4D64"/>
    <w:rsid w:val="008D558E"/>
    <w:rsid w:val="008E49C1"/>
    <w:rsid w:val="00902A87"/>
    <w:rsid w:val="0090418F"/>
    <w:rsid w:val="00905494"/>
    <w:rsid w:val="00912D30"/>
    <w:rsid w:val="009176CC"/>
    <w:rsid w:val="0092095A"/>
    <w:rsid w:val="00927FF2"/>
    <w:rsid w:val="009512AE"/>
    <w:rsid w:val="00952C9A"/>
    <w:rsid w:val="00973B8C"/>
    <w:rsid w:val="00980EEC"/>
    <w:rsid w:val="0098327A"/>
    <w:rsid w:val="00986548"/>
    <w:rsid w:val="00990C71"/>
    <w:rsid w:val="00991BB8"/>
    <w:rsid w:val="00992049"/>
    <w:rsid w:val="009A0B90"/>
    <w:rsid w:val="009A3136"/>
    <w:rsid w:val="009A4130"/>
    <w:rsid w:val="009A559E"/>
    <w:rsid w:val="009B3BCE"/>
    <w:rsid w:val="009B6230"/>
    <w:rsid w:val="009B7841"/>
    <w:rsid w:val="009E0B14"/>
    <w:rsid w:val="009E178A"/>
    <w:rsid w:val="009E42F8"/>
    <w:rsid w:val="009E7750"/>
    <w:rsid w:val="009F2E5F"/>
    <w:rsid w:val="009F7C35"/>
    <w:rsid w:val="00A33B58"/>
    <w:rsid w:val="00A37F56"/>
    <w:rsid w:val="00A455F5"/>
    <w:rsid w:val="00A4562D"/>
    <w:rsid w:val="00A47B7D"/>
    <w:rsid w:val="00A52BD7"/>
    <w:rsid w:val="00A54B3E"/>
    <w:rsid w:val="00A60EA0"/>
    <w:rsid w:val="00A6510E"/>
    <w:rsid w:val="00A75823"/>
    <w:rsid w:val="00A813F2"/>
    <w:rsid w:val="00AA10B8"/>
    <w:rsid w:val="00AA270B"/>
    <w:rsid w:val="00AA6363"/>
    <w:rsid w:val="00AB4D53"/>
    <w:rsid w:val="00AC08B5"/>
    <w:rsid w:val="00AC1DFA"/>
    <w:rsid w:val="00AC2E9D"/>
    <w:rsid w:val="00AC366E"/>
    <w:rsid w:val="00AC40BC"/>
    <w:rsid w:val="00AC635B"/>
    <w:rsid w:val="00AF3A1A"/>
    <w:rsid w:val="00AF40D9"/>
    <w:rsid w:val="00B013CB"/>
    <w:rsid w:val="00B060A2"/>
    <w:rsid w:val="00B068E6"/>
    <w:rsid w:val="00B15D40"/>
    <w:rsid w:val="00B21099"/>
    <w:rsid w:val="00B34C84"/>
    <w:rsid w:val="00B34E11"/>
    <w:rsid w:val="00B35C7D"/>
    <w:rsid w:val="00B4763C"/>
    <w:rsid w:val="00B54EE9"/>
    <w:rsid w:val="00B56C00"/>
    <w:rsid w:val="00B63E9C"/>
    <w:rsid w:val="00B63EE9"/>
    <w:rsid w:val="00B66268"/>
    <w:rsid w:val="00B73CBD"/>
    <w:rsid w:val="00B907B0"/>
    <w:rsid w:val="00B91D6B"/>
    <w:rsid w:val="00B93693"/>
    <w:rsid w:val="00B94B5F"/>
    <w:rsid w:val="00B95E6A"/>
    <w:rsid w:val="00BA2101"/>
    <w:rsid w:val="00BB0664"/>
    <w:rsid w:val="00BB1991"/>
    <w:rsid w:val="00BB500F"/>
    <w:rsid w:val="00BB52E2"/>
    <w:rsid w:val="00BC08E1"/>
    <w:rsid w:val="00BC1100"/>
    <w:rsid w:val="00BC2C36"/>
    <w:rsid w:val="00BC355E"/>
    <w:rsid w:val="00BD236B"/>
    <w:rsid w:val="00BD40F9"/>
    <w:rsid w:val="00BD452C"/>
    <w:rsid w:val="00BD461B"/>
    <w:rsid w:val="00BE1DB3"/>
    <w:rsid w:val="00BE598D"/>
    <w:rsid w:val="00BE5A77"/>
    <w:rsid w:val="00BE5C36"/>
    <w:rsid w:val="00BE7467"/>
    <w:rsid w:val="00BF3D60"/>
    <w:rsid w:val="00BF4423"/>
    <w:rsid w:val="00BF6A71"/>
    <w:rsid w:val="00C00D58"/>
    <w:rsid w:val="00C052F7"/>
    <w:rsid w:val="00C10553"/>
    <w:rsid w:val="00C17423"/>
    <w:rsid w:val="00C212BF"/>
    <w:rsid w:val="00C22695"/>
    <w:rsid w:val="00C24512"/>
    <w:rsid w:val="00C410DC"/>
    <w:rsid w:val="00C42073"/>
    <w:rsid w:val="00C46A48"/>
    <w:rsid w:val="00C74420"/>
    <w:rsid w:val="00C75613"/>
    <w:rsid w:val="00C8313F"/>
    <w:rsid w:val="00CA15F3"/>
    <w:rsid w:val="00CA5523"/>
    <w:rsid w:val="00CB1F5C"/>
    <w:rsid w:val="00CB4DF8"/>
    <w:rsid w:val="00CB5A6F"/>
    <w:rsid w:val="00CD3A8A"/>
    <w:rsid w:val="00CD3CDA"/>
    <w:rsid w:val="00CD4C82"/>
    <w:rsid w:val="00CE28E8"/>
    <w:rsid w:val="00CE5C33"/>
    <w:rsid w:val="00CE7529"/>
    <w:rsid w:val="00CF47B7"/>
    <w:rsid w:val="00D01F0D"/>
    <w:rsid w:val="00D038C9"/>
    <w:rsid w:val="00D06766"/>
    <w:rsid w:val="00D06B73"/>
    <w:rsid w:val="00D1110D"/>
    <w:rsid w:val="00D119E2"/>
    <w:rsid w:val="00D21FAB"/>
    <w:rsid w:val="00D2596F"/>
    <w:rsid w:val="00D40056"/>
    <w:rsid w:val="00D41E2F"/>
    <w:rsid w:val="00D45940"/>
    <w:rsid w:val="00D46B0E"/>
    <w:rsid w:val="00D53A6D"/>
    <w:rsid w:val="00D60F13"/>
    <w:rsid w:val="00D677FE"/>
    <w:rsid w:val="00D71513"/>
    <w:rsid w:val="00D7316B"/>
    <w:rsid w:val="00D82679"/>
    <w:rsid w:val="00D96957"/>
    <w:rsid w:val="00DA1A8B"/>
    <w:rsid w:val="00DA6014"/>
    <w:rsid w:val="00DB020F"/>
    <w:rsid w:val="00DB0420"/>
    <w:rsid w:val="00DB06E5"/>
    <w:rsid w:val="00DD114C"/>
    <w:rsid w:val="00DD5EE8"/>
    <w:rsid w:val="00DD7047"/>
    <w:rsid w:val="00DE2FC3"/>
    <w:rsid w:val="00DE5CE7"/>
    <w:rsid w:val="00DF1650"/>
    <w:rsid w:val="00DF2ECB"/>
    <w:rsid w:val="00DF4BC7"/>
    <w:rsid w:val="00DF6EA8"/>
    <w:rsid w:val="00E21CBC"/>
    <w:rsid w:val="00E22EA5"/>
    <w:rsid w:val="00E2795C"/>
    <w:rsid w:val="00E30CED"/>
    <w:rsid w:val="00E31E05"/>
    <w:rsid w:val="00E327E5"/>
    <w:rsid w:val="00E350D7"/>
    <w:rsid w:val="00E40B1D"/>
    <w:rsid w:val="00E416C4"/>
    <w:rsid w:val="00E55AA3"/>
    <w:rsid w:val="00E562BD"/>
    <w:rsid w:val="00E56A3E"/>
    <w:rsid w:val="00E65176"/>
    <w:rsid w:val="00E86125"/>
    <w:rsid w:val="00E8746B"/>
    <w:rsid w:val="00E931FD"/>
    <w:rsid w:val="00E9672A"/>
    <w:rsid w:val="00EA424A"/>
    <w:rsid w:val="00EA76A3"/>
    <w:rsid w:val="00EB0048"/>
    <w:rsid w:val="00EC02FE"/>
    <w:rsid w:val="00EC0DDD"/>
    <w:rsid w:val="00EC3147"/>
    <w:rsid w:val="00ED5F6B"/>
    <w:rsid w:val="00EF1BD1"/>
    <w:rsid w:val="00EF3DB8"/>
    <w:rsid w:val="00EF6E26"/>
    <w:rsid w:val="00EF797F"/>
    <w:rsid w:val="00F05116"/>
    <w:rsid w:val="00F059BC"/>
    <w:rsid w:val="00F0749F"/>
    <w:rsid w:val="00F07A5D"/>
    <w:rsid w:val="00F10180"/>
    <w:rsid w:val="00F17F19"/>
    <w:rsid w:val="00F21E41"/>
    <w:rsid w:val="00F26688"/>
    <w:rsid w:val="00F31087"/>
    <w:rsid w:val="00F467C7"/>
    <w:rsid w:val="00F47947"/>
    <w:rsid w:val="00F5111C"/>
    <w:rsid w:val="00F57EA9"/>
    <w:rsid w:val="00F60658"/>
    <w:rsid w:val="00F608A3"/>
    <w:rsid w:val="00F61EE0"/>
    <w:rsid w:val="00F61F6F"/>
    <w:rsid w:val="00F62934"/>
    <w:rsid w:val="00F62EB8"/>
    <w:rsid w:val="00F643FB"/>
    <w:rsid w:val="00F75C44"/>
    <w:rsid w:val="00F80B07"/>
    <w:rsid w:val="00F836BE"/>
    <w:rsid w:val="00F844E1"/>
    <w:rsid w:val="00F90307"/>
    <w:rsid w:val="00F90BD8"/>
    <w:rsid w:val="00F91491"/>
    <w:rsid w:val="00F91C36"/>
    <w:rsid w:val="00FA051D"/>
    <w:rsid w:val="00FA5A59"/>
    <w:rsid w:val="00FA5D44"/>
    <w:rsid w:val="00FB49A0"/>
    <w:rsid w:val="00FB7EE1"/>
    <w:rsid w:val="00FC3AEB"/>
    <w:rsid w:val="00FC5427"/>
    <w:rsid w:val="00FC6454"/>
    <w:rsid w:val="00FC714A"/>
    <w:rsid w:val="00FD2667"/>
    <w:rsid w:val="00FD64F0"/>
    <w:rsid w:val="00FE1D97"/>
    <w:rsid w:val="00FE323F"/>
    <w:rsid w:val="00FF47F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06C7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B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F8EE-7C63-427B-A019-079C4C1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597</cp:revision>
  <cp:lastPrinted>2022-10-19T11:28:00Z</cp:lastPrinted>
  <dcterms:created xsi:type="dcterms:W3CDTF">2019-07-29T13:01:00Z</dcterms:created>
  <dcterms:modified xsi:type="dcterms:W3CDTF">2022-10-19T11:28:00Z</dcterms:modified>
</cp:coreProperties>
</file>